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EXECUTIVE BIO</w:t>
      </w:r>
      <w:r w:rsidDel="00000000" w:rsidR="00000000" w:rsidRPr="00000000">
        <w:rPr>
          <w:rtl w:val="0"/>
        </w:rPr>
      </w:r>
    </w:p>
    <w:p w:rsidR="00000000" w:rsidDel="00000000" w:rsidP="00000000" w:rsidRDefault="00000000" w:rsidRPr="00000000" w14:paraId="00000002">
      <w:pPr>
        <w:spacing w:after="80" w:before="0" w:lineRule="auto"/>
        <w:ind w:left="-1080" w:right="-1020" w:firstLine="0"/>
        <w:rPr>
          <w:rFonts w:ascii="Archivo" w:cs="Archivo" w:eastAsia="Archivo" w:hAnsi="Archivo"/>
        </w:rPr>
      </w:pPr>
      <w:r w:rsidDel="00000000" w:rsidR="00000000" w:rsidRPr="00000000">
        <w:rPr>
          <w:rFonts w:ascii="Archivo" w:cs="Archivo" w:eastAsia="Archivo" w:hAnsi="Archivo"/>
          <w:color w:val="1a2b4a"/>
          <w:sz w:val="56"/>
          <w:szCs w:val="56"/>
          <w:rtl w:val="0"/>
        </w:rPr>
        <w:t xml:space="preserve">Colleen Martin-Garcia</w:t>
      </w:r>
      <w:r w:rsidDel="00000000" w:rsidR="00000000" w:rsidRPr="00000000">
        <w:rPr>
          <w:rtl w:val="0"/>
        </w:rPr>
      </w:r>
    </w:p>
    <w:p w:rsidR="00000000" w:rsidDel="00000000" w:rsidP="00000000" w:rsidRDefault="00000000" w:rsidRPr="00000000" w14:paraId="00000003">
      <w:pPr>
        <w:spacing w:after="280" w:before="0" w:lineRule="auto"/>
        <w:ind w:left="-1080" w:right="-1020" w:firstLine="0"/>
        <w:rPr>
          <w:rFonts w:ascii="Archivo" w:cs="Archivo" w:eastAsia="Archivo" w:hAnsi="Archivo"/>
        </w:rPr>
      </w:pPr>
      <w:r w:rsidDel="00000000" w:rsidR="00000000" w:rsidRPr="00000000">
        <w:rPr>
          <w:rFonts w:ascii="Archivo" w:cs="Archivo" w:eastAsia="Archivo" w:hAnsi="Archivo"/>
          <w:i w:val="1"/>
          <w:iCs w:val="1"/>
          <w:color w:val="8a9bb4"/>
          <w:sz w:val="24"/>
          <w:szCs w:val="24"/>
          <w:rtl w:val="0"/>
        </w:rPr>
        <w:t xml:space="preserve">Chief Accounting Officer</w:t>
      </w:r>
      <w:r w:rsidDel="00000000" w:rsidR="00000000" w:rsidRPr="00000000">
        <w:rPr>
          <w:rtl w:val="0"/>
        </w:rPr>
      </w:r>
    </w:p>
    <w:p w:rsidR="00000000" w:rsidDel="00000000" w:rsidP="00000000" w:rsidRDefault="00000000" w:rsidRPr="00000000" w14:paraId="00000004">
      <w:pPr>
        <w:pBdr>
          <w:bottom w:color="d0d8e4" w:space="0" w:sz="6" w:val="single"/>
        </w:pBdr>
        <w:spacing w:after="4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5">
      <w:pPr>
        <w:spacing w:after="120" w:before="0" w:lineRule="auto"/>
        <w:ind w:left="-1080" w:right="-1020" w:firstLine="0"/>
        <w:rPr>
          <w:rFonts w:ascii="Archivo" w:cs="Archivo" w:eastAsia="Archivo" w:hAnsi="Archivo"/>
        </w:rPr>
      </w:pPr>
      <w:r w:rsidDel="00000000" w:rsidR="00000000" w:rsidRPr="00000000">
        <w:rPr>
          <w:rFonts w:ascii="Archivo" w:cs="Archivo" w:eastAsia="Archivo" w:hAnsi="Archivo"/>
          <w:b w:val="1"/>
          <w:bCs w:val="1"/>
          <w:color w:val="8a9bb4"/>
          <w:sz w:val="16"/>
          <w:szCs w:val="16"/>
          <w:rtl w:val="0"/>
        </w:rPr>
        <w:t xml:space="preserve">BIOGRAPHY</w:t>
      </w:r>
      <w:r w:rsidDel="00000000" w:rsidR="00000000" w:rsidRPr="00000000">
        <w:rPr>
          <w:rtl w:val="0"/>
        </w:rPr>
      </w:r>
    </w:p>
    <w:p w:rsidR="00000000" w:rsidDel="00000000" w:rsidP="00000000" w:rsidRDefault="00000000" w:rsidRPr="00000000" w14:paraId="00000006">
      <w:pPr>
        <w:ind w:left="-1080" w:right="-1020" w:firstLine="0"/>
        <w:rPr>
          <w:rFonts w:ascii="Archivo" w:cs="Archivo" w:eastAsia="Archivo" w:hAnsi="Archivo"/>
        </w:rPr>
      </w:pPr>
      <w:hyperlink r:id="rId6">
        <w:r w:rsidDel="00000000" w:rsidR="00000000" w:rsidRPr="00000000">
          <w:rPr>
            <w:rFonts w:ascii="Archivo" w:cs="Archivo" w:eastAsia="Archivo" w:hAnsi="Archivo"/>
            <w:color w:val="1155cc"/>
            <w:u w:val="single"/>
            <w:rtl w:val="0"/>
          </w:rPr>
          <w:t xml:space="preserve">Colleen Martin-Garcia</w:t>
        </w:r>
      </w:hyperlink>
      <w:r w:rsidDel="00000000" w:rsidR="00000000" w:rsidRPr="00000000">
        <w:rPr>
          <w:rFonts w:ascii="Archivo" w:cs="Archivo" w:eastAsia="Archivo" w:hAnsi="Archivo"/>
          <w:rtl w:val="0"/>
        </w:rPr>
        <w:t xml:space="preserve"> serves as Chief Accounting Officer at 8x8, Inc., overseeing the company’s global accounting operations, including financial close and reporting, revenue, payroll and equity, and treasury functions, across the U.S., EMEA, and APAC regions.</w:t>
      </w:r>
    </w:p>
    <w:p w:rsidR="00000000" w:rsidDel="00000000" w:rsidP="00000000" w:rsidRDefault="00000000" w:rsidRPr="00000000" w14:paraId="00000007">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8">
      <w:pPr>
        <w:ind w:left="-1080" w:right="-1020" w:firstLine="0"/>
        <w:rPr>
          <w:rFonts w:ascii="Archivo" w:cs="Archivo" w:eastAsia="Archivo" w:hAnsi="Archivo"/>
        </w:rPr>
      </w:pPr>
      <w:r w:rsidDel="00000000" w:rsidR="00000000" w:rsidRPr="00000000">
        <w:rPr>
          <w:rFonts w:ascii="Archivo" w:cs="Archivo" w:eastAsia="Archivo" w:hAnsi="Archivo"/>
          <w:rtl w:val="0"/>
        </w:rPr>
        <w:t xml:space="preserve">Prior to joining 8x8, Martin-Garcia served as Vice President and Chief Accounting Officer at CareDx, Inc., where she led a global accounting organization and scaled the company's financial infrastructure through the implementation of accounting and reporting systems. Before that, she held progressive finance leadership roles at Carbon, Inc., serving as Vice President and Corporate Controller and later as Senior Vice President of Finance, overseeing worldwide finance and sales operations.</w:t>
      </w:r>
    </w:p>
    <w:p w:rsidR="00000000" w:rsidDel="00000000" w:rsidP="00000000" w:rsidRDefault="00000000" w:rsidRPr="00000000" w14:paraId="00000009">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A">
      <w:pPr>
        <w:ind w:left="-1080" w:right="-1020" w:firstLine="0"/>
        <w:rPr>
          <w:rFonts w:ascii="Archivo" w:cs="Archivo" w:eastAsia="Archivo" w:hAnsi="Archivo"/>
        </w:rPr>
      </w:pPr>
      <w:r w:rsidDel="00000000" w:rsidR="00000000" w:rsidRPr="00000000">
        <w:rPr>
          <w:rFonts w:ascii="Archivo" w:cs="Archivo" w:eastAsia="Archivo" w:hAnsi="Archivo"/>
          <w:rtl w:val="0"/>
        </w:rPr>
        <w:t xml:space="preserve">Earlier in her career, Martin-Garcia served as Vice President and Corporate Controller at Polycom, Inc., supervising corporate accounting and SEC reporting and managing a shared services center supporting global operations. She also held senior accounting and reporting roles at Plantronics, Inc. and MIPS Technologies, Inc., and began her career at KPMG LLP.</w:t>
      </w:r>
    </w:p>
    <w:p w:rsidR="00000000" w:rsidDel="00000000" w:rsidP="00000000" w:rsidRDefault="00000000" w:rsidRPr="00000000" w14:paraId="0000000B">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C">
      <w:pPr>
        <w:ind w:left="-1080" w:right="-1020" w:firstLine="0"/>
        <w:rPr>
          <w:rFonts w:ascii="Archivo" w:cs="Archivo" w:eastAsia="Archivo" w:hAnsi="Archivo"/>
        </w:rPr>
      </w:pPr>
      <w:r w:rsidDel="00000000" w:rsidR="00000000" w:rsidRPr="00000000">
        <w:rPr>
          <w:rFonts w:ascii="Archivo" w:cs="Archivo" w:eastAsia="Archivo" w:hAnsi="Archivo"/>
          <w:rtl w:val="0"/>
        </w:rPr>
        <w:t xml:space="preserve">Her experience spans technical accounting, revenue recognition, M&amp;A integration, SOX compliance, and financial systems implementation at publicly traded technology companies with revenues from $400 million to over $1 billion.</w:t>
      </w:r>
    </w:p>
    <w:p w:rsidR="00000000" w:rsidDel="00000000" w:rsidP="00000000" w:rsidRDefault="00000000" w:rsidRPr="00000000" w14:paraId="0000000D">
      <w:pPr>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0E">
      <w:pPr>
        <w:ind w:left="-1080" w:right="-1020" w:firstLine="0"/>
        <w:rPr>
          <w:rFonts w:ascii="Archivo" w:cs="Archivo" w:eastAsia="Archivo" w:hAnsi="Archivo"/>
        </w:rPr>
      </w:pPr>
      <w:r w:rsidDel="00000000" w:rsidR="00000000" w:rsidRPr="00000000">
        <w:rPr>
          <w:rFonts w:ascii="Archivo" w:cs="Archivo" w:eastAsia="Archivo" w:hAnsi="Archivo"/>
          <w:rtl w:val="0"/>
        </w:rPr>
        <w:t xml:space="preserve">Martin-Garcia holds a Master of Science in Accountancy from San Jose State University and a Bachelor of Arts in Economics with a business emphasis from the University of California, Santa Cruz, where she graduated with honors and was inducted into Phi Beta Kappa. She is a licensed Certified Public Accountant in the State of California.</w:t>
      </w:r>
    </w:p>
    <w:p w:rsidR="00000000" w:rsidDel="00000000" w:rsidP="00000000" w:rsidRDefault="00000000" w:rsidRPr="00000000" w14:paraId="0000000F">
      <w:pPr>
        <w:pBdr>
          <w:bottom w:color="d0d8e4" w:space="0" w:sz="6" w:val="single"/>
        </w:pBdr>
        <w:spacing w:after="200" w:before="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0">
      <w:pPr>
        <w:spacing w:after="0" w:before="0" w:line="120" w:lineRule="auto"/>
        <w:ind w:left="-1080" w:right="-1020" w:firstLine="0"/>
        <w:rPr>
          <w:rFonts w:ascii="Archivo" w:cs="Archivo" w:eastAsia="Archivo" w:hAnsi="Archivo"/>
        </w:rPr>
      </w:pPr>
      <w:r w:rsidDel="00000000" w:rsidR="00000000" w:rsidRPr="00000000">
        <w:rPr>
          <w:rtl w:val="0"/>
        </w:rPr>
      </w:r>
    </w:p>
    <w:p w:rsidR="00000000" w:rsidDel="00000000" w:rsidP="00000000" w:rsidRDefault="00000000" w:rsidRPr="00000000" w14:paraId="00000011">
      <w:pPr>
        <w:spacing w:after="0" w:before="0" w:lineRule="auto"/>
        <w:ind w:left="-1080" w:right="-1020" w:firstLine="0"/>
        <w:rPr>
          <w:rFonts w:ascii="Archivo" w:cs="Archivo" w:eastAsia="Archivo" w:hAnsi="Archivo"/>
        </w:rPr>
      </w:pPr>
      <w:r w:rsidDel="00000000" w:rsidR="00000000" w:rsidRPr="00000000">
        <w:rPr>
          <w:rFonts w:ascii="Archivo" w:cs="Archivo" w:eastAsia="Archivo" w:hAnsi="Archivo"/>
          <w:color w:val="8a9bb4"/>
          <w:sz w:val="17"/>
          <w:szCs w:val="17"/>
          <w:rtl w:val="0"/>
        </w:rPr>
        <w:t xml:space="preserve">8x8  ·  8x8.com ·  PR Contact: PR@8x8.com</w:t>
      </w:r>
      <w:r w:rsidDel="00000000" w:rsidR="00000000" w:rsidRPr="00000000">
        <w:rPr>
          <w:rtl w:val="0"/>
        </w:rPr>
      </w:r>
    </w:p>
    <w:sectPr>
      <w:pgSz w:h="15840" w:w="12240" w:orient="portrait"/>
      <w:pgMar w:bottom="1440" w:top="1440" w:left="1584" w:right="158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chiv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color w:val="2c2c2c"/>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color w:val="2e74b5"/>
      <w:sz w:val="32"/>
      <w:szCs w:val="32"/>
    </w:rPr>
  </w:style>
  <w:style w:type="paragraph" w:styleId="Heading2">
    <w:name w:val="heading 2"/>
    <w:basedOn w:val="Normal"/>
    <w:next w:val="Normal"/>
    <w:pPr/>
    <w:rPr>
      <w:color w:val="2e74b5"/>
      <w:sz w:val="26"/>
      <w:szCs w:val="26"/>
    </w:rPr>
  </w:style>
  <w:style w:type="paragraph" w:styleId="Heading3">
    <w:name w:val="heading 3"/>
    <w:basedOn w:val="Normal"/>
    <w:next w:val="Normal"/>
    <w:pPr/>
    <w:rPr>
      <w:color w:val="1f4d78"/>
      <w:sz w:val="24"/>
      <w:szCs w:val="24"/>
    </w:rPr>
  </w:style>
  <w:style w:type="paragraph" w:styleId="Heading4">
    <w:name w:val="heading 4"/>
    <w:basedOn w:val="Normal"/>
    <w:next w:val="Normal"/>
    <w:pPr/>
    <w:rPr>
      <w:i w:val="1"/>
      <w:iCs w:val="1"/>
      <w:color w:val="2e74b5"/>
    </w:rPr>
  </w:style>
  <w:style w:type="paragraph" w:styleId="Heading5">
    <w:name w:val="heading 5"/>
    <w:basedOn w:val="Normal"/>
    <w:next w:val="Normal"/>
    <w:pPr/>
    <w:rPr>
      <w:color w:val="2e74b5"/>
    </w:rPr>
  </w:style>
  <w:style w:type="paragraph" w:styleId="Heading6">
    <w:name w:val="heading 6"/>
    <w:basedOn w:val="Normal"/>
    <w:next w:val="Normal"/>
    <w:pPr/>
    <w:rPr>
      <w:color w:val="1f4d78"/>
    </w:rPr>
  </w:style>
  <w:style w:type="paragraph" w:styleId="Title">
    <w:name w:val="Title"/>
    <w:basedOn w:val="Normal"/>
    <w:next w:val="Normal"/>
    <w:pPr/>
    <w:rPr>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nkedin.com/in/colleen-martin-garci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chivo-regular.ttf"/><Relationship Id="rId2" Type="http://schemas.openxmlformats.org/officeDocument/2006/relationships/font" Target="fonts/Archivo-bold.ttf"/><Relationship Id="rId3" Type="http://schemas.openxmlformats.org/officeDocument/2006/relationships/font" Target="fonts/Archivo-italic.ttf"/><Relationship Id="rId4" Type="http://schemas.openxmlformats.org/officeDocument/2006/relationships/font" Target="fonts/Archiv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